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C5" w:rsidRDefault="00AF37C5" w:rsidP="00232042">
      <w:pPr>
        <w:spacing w:after="0" w:line="240" w:lineRule="auto"/>
        <w:jc w:val="both"/>
        <w:rPr>
          <w:rFonts w:ascii="Tahoma" w:eastAsia="Times New Roman" w:hAnsi="Tahoma" w:cs="Times New Roman"/>
          <w:lang w:eastAsia="es-ES"/>
        </w:rPr>
      </w:pPr>
    </w:p>
    <w:p w:rsidR="00AF37C5" w:rsidRDefault="00AF37C5" w:rsidP="00232042">
      <w:pPr>
        <w:spacing w:after="0" w:line="240" w:lineRule="auto"/>
        <w:jc w:val="both"/>
        <w:rPr>
          <w:rFonts w:ascii="Tahoma" w:eastAsia="Times New Roman" w:hAnsi="Tahoma" w:cs="Times New Roman"/>
          <w:lang w:eastAsia="es-ES"/>
        </w:rPr>
      </w:pPr>
    </w:p>
    <w:p w:rsidR="00AF37C5" w:rsidRDefault="00AF37C5" w:rsidP="00232042">
      <w:pPr>
        <w:spacing w:after="0" w:line="240" w:lineRule="auto"/>
        <w:jc w:val="both"/>
        <w:rPr>
          <w:rFonts w:ascii="Tahoma" w:eastAsia="Times New Roman" w:hAnsi="Tahoma" w:cs="Times New Roman"/>
          <w:lang w:eastAsia="es-ES"/>
        </w:rPr>
      </w:pPr>
    </w:p>
    <w:p w:rsidR="00AF37C5" w:rsidRDefault="00AF37C5" w:rsidP="00232042">
      <w:pPr>
        <w:spacing w:after="0" w:line="240" w:lineRule="auto"/>
        <w:jc w:val="both"/>
        <w:rPr>
          <w:rFonts w:ascii="Tahoma" w:eastAsia="Times New Roman" w:hAnsi="Tahoma" w:cs="Times New Roman"/>
          <w:lang w:eastAsia="es-ES"/>
        </w:rPr>
      </w:pPr>
    </w:p>
    <w:p w:rsidR="00AF37C5" w:rsidRDefault="00AF37C5" w:rsidP="00232042">
      <w:pPr>
        <w:spacing w:after="0" w:line="240" w:lineRule="auto"/>
        <w:jc w:val="both"/>
        <w:rPr>
          <w:rFonts w:ascii="Tahoma" w:eastAsia="Times New Roman" w:hAnsi="Tahoma" w:cs="Times New Roman"/>
          <w:lang w:eastAsia="es-ES"/>
        </w:rPr>
      </w:pPr>
    </w:p>
    <w:p w:rsidR="00AF37C5" w:rsidRDefault="00AF37C5" w:rsidP="00AF37C5">
      <w:pPr>
        <w:pStyle w:val="Ttulo1"/>
        <w:rPr>
          <w:rFonts w:eastAsia="Times New Roman"/>
          <w:lang w:eastAsia="es-ES"/>
        </w:rPr>
      </w:pPr>
      <w:r>
        <w:rPr>
          <w:rFonts w:eastAsia="Times New Roman"/>
          <w:lang w:eastAsia="es-ES"/>
        </w:rPr>
        <w:t>PRESENTACIÓN APROGIP</w:t>
      </w:r>
    </w:p>
    <w:p w:rsidR="00AF37C5" w:rsidRDefault="00AF37C5" w:rsidP="00232042">
      <w:pPr>
        <w:spacing w:after="0" w:line="240" w:lineRule="auto"/>
        <w:jc w:val="both"/>
        <w:rPr>
          <w:rFonts w:ascii="Tahoma" w:eastAsia="Times New Roman" w:hAnsi="Tahoma" w:cs="Times New Roman"/>
          <w:lang w:eastAsia="es-ES"/>
        </w:rPr>
      </w:pPr>
    </w:p>
    <w:p w:rsidR="0060531B" w:rsidRPr="00FB7636" w:rsidRDefault="0060531B" w:rsidP="00232042">
      <w:pPr>
        <w:spacing w:after="0" w:line="240" w:lineRule="auto"/>
        <w:jc w:val="both"/>
        <w:rPr>
          <w:rFonts w:ascii="Tahoma" w:eastAsia="Times New Roman" w:hAnsi="Tahoma" w:cs="Times New Roman"/>
          <w:lang w:eastAsia="es-ES"/>
        </w:rPr>
      </w:pPr>
      <w:r w:rsidRPr="00FB7636">
        <w:rPr>
          <w:rFonts w:ascii="Tahoma" w:eastAsia="Times New Roman" w:hAnsi="Tahoma" w:cs="Times New Roman"/>
          <w:lang w:eastAsia="es-ES"/>
        </w:rPr>
        <w:t>En la exposición de motivos del Reglamento de Desarrollo Rural se dice textualmente que “</w:t>
      </w:r>
      <w:r w:rsidRPr="00FB7636">
        <w:rPr>
          <w:rFonts w:ascii="Tahoma" w:eastAsia="Times New Roman" w:hAnsi="Tahoma" w:cs="Times New Roman"/>
          <w:i/>
          <w:lang w:eastAsia="es-ES"/>
        </w:rPr>
        <w:t>los agricultores, que junto con los silvicultores son los principales gestores de tierras, deberán recibir apoyo para que adopten y mantengan sistemas y prácticas agrícolas especialmente favorables a objetivos medioambientales y climáticos, ya que los precios de mercado no reflejan el suministro de dichos bienes públicos”.</w:t>
      </w:r>
      <w:r w:rsidRPr="00FB7636">
        <w:rPr>
          <w:rFonts w:ascii="Tahoma" w:eastAsia="Times New Roman" w:hAnsi="Tahoma" w:cs="Times New Roman"/>
          <w:lang w:eastAsia="es-ES"/>
        </w:rPr>
        <w:t xml:space="preserve"> Contribuir a este apoyo a los </w:t>
      </w:r>
      <w:r>
        <w:rPr>
          <w:rFonts w:ascii="Tahoma" w:eastAsia="Times New Roman" w:hAnsi="Tahoma" w:cs="Times New Roman"/>
          <w:lang w:eastAsia="es-ES"/>
        </w:rPr>
        <w:t xml:space="preserve">usuarios profesionales </w:t>
      </w:r>
      <w:r w:rsidRPr="00FB7636">
        <w:rPr>
          <w:rFonts w:ascii="Tahoma" w:eastAsia="Times New Roman" w:hAnsi="Tahoma" w:cs="Times New Roman"/>
          <w:lang w:eastAsia="es-ES"/>
        </w:rPr>
        <w:t>en lo que se refiere a un uso sostenible de los productos fitosanitarios, que comprende a su vez la aplicación de los principios generales de la Gestión Integrada de Plagas, es la finalidad general y última de APROGIP. No obstante se han fijado una serie de objetivos específicos y concretos, que constituirán la base de sus actuaciones</w:t>
      </w:r>
      <w:r>
        <w:rPr>
          <w:rFonts w:ascii="Tahoma" w:eastAsia="Times New Roman" w:hAnsi="Tahoma" w:cs="Times New Roman"/>
          <w:lang w:eastAsia="es-ES"/>
        </w:rPr>
        <w:t>, actuaciones  que, cuando se considere oportuno, no se circunscribirán exclusivamente a la gestión de plagas, sino a cualquier otro aspecto técnico relacionado con la producción agraria que pueda redundar en beneficio de los usuarios profesionales del sector, e incluso de carácter administrativo relacionado con el cumplimiento de la normativa vigente</w:t>
      </w:r>
      <w:r w:rsidR="00AD3B01">
        <w:rPr>
          <w:rFonts w:ascii="Tahoma" w:eastAsia="Times New Roman" w:hAnsi="Tahoma" w:cs="Times New Roman"/>
          <w:lang w:eastAsia="es-ES"/>
        </w:rPr>
        <w:t>.</w:t>
      </w:r>
    </w:p>
    <w:p w:rsidR="0060531B" w:rsidRPr="00FB7636" w:rsidRDefault="0060531B" w:rsidP="00232042">
      <w:pPr>
        <w:spacing w:after="0" w:line="240" w:lineRule="auto"/>
        <w:jc w:val="both"/>
        <w:rPr>
          <w:rFonts w:ascii="Tahoma" w:eastAsia="Times New Roman" w:hAnsi="Tahoma" w:cs="Times New Roman"/>
          <w:lang w:eastAsia="es-ES"/>
        </w:rPr>
      </w:pPr>
    </w:p>
    <w:p w:rsidR="00131660" w:rsidRDefault="0060531B" w:rsidP="00232042">
      <w:pPr>
        <w:spacing w:after="0" w:line="240" w:lineRule="auto"/>
        <w:jc w:val="both"/>
        <w:rPr>
          <w:rFonts w:ascii="Tahoma" w:eastAsia="Times New Roman" w:hAnsi="Tahoma" w:cs="Times New Roman"/>
          <w:lang w:eastAsia="es-ES"/>
        </w:rPr>
      </w:pPr>
      <w:r w:rsidRPr="00DE2F94">
        <w:rPr>
          <w:rFonts w:ascii="Tahoma" w:eastAsia="Times New Roman" w:hAnsi="Tahoma" w:cs="Times New Roman"/>
          <w:lang w:eastAsia="es-ES"/>
        </w:rPr>
        <w:t xml:space="preserve">La </w:t>
      </w:r>
      <w:r w:rsidRPr="00232042">
        <w:rPr>
          <w:rFonts w:ascii="Tahoma" w:eastAsia="Times New Roman" w:hAnsi="Tahoma" w:cs="Times New Roman"/>
          <w:lang w:eastAsia="es-ES"/>
        </w:rPr>
        <w:t>aplicación inmediata de la nueva normativa va a suponer la realización de un gran esfuerzo en investigación/</w:t>
      </w:r>
      <w:r w:rsidRPr="008158C2">
        <w:rPr>
          <w:rFonts w:ascii="Tahoma" w:eastAsia="Times New Roman" w:hAnsi="Tahoma" w:cs="Times New Roman"/>
          <w:lang w:eastAsia="es-ES"/>
        </w:rPr>
        <w:t>innovación,</w:t>
      </w:r>
      <w:r w:rsidRPr="00DE2F94">
        <w:rPr>
          <w:rFonts w:ascii="Tahoma" w:eastAsia="Times New Roman" w:hAnsi="Tahoma" w:cs="Times New Roman"/>
          <w:b/>
          <w:lang w:eastAsia="es-ES"/>
        </w:rPr>
        <w:t xml:space="preserve"> transferencia</w:t>
      </w:r>
      <w:r w:rsidRPr="00DE2F94">
        <w:rPr>
          <w:rFonts w:ascii="Tahoma" w:eastAsia="Times New Roman" w:hAnsi="Tahoma" w:cs="Times New Roman"/>
          <w:lang w:eastAsia="es-ES"/>
        </w:rPr>
        <w:t xml:space="preserve"> de los resultados y en </w:t>
      </w:r>
      <w:r w:rsidRPr="00DE2F94">
        <w:rPr>
          <w:rFonts w:ascii="Tahoma" w:eastAsia="Times New Roman" w:hAnsi="Tahoma" w:cs="Times New Roman"/>
          <w:b/>
          <w:lang w:eastAsia="es-ES"/>
        </w:rPr>
        <w:t>formación</w:t>
      </w:r>
      <w:r w:rsidRPr="00DE2F94">
        <w:rPr>
          <w:rFonts w:ascii="Tahoma" w:eastAsia="Times New Roman" w:hAnsi="Tahoma" w:cs="Times New Roman"/>
          <w:lang w:eastAsia="es-ES"/>
        </w:rPr>
        <w:t xml:space="preserve">, tanto de </w:t>
      </w:r>
      <w:r w:rsidRPr="008158C2">
        <w:rPr>
          <w:rFonts w:ascii="Tahoma" w:eastAsia="Times New Roman" w:hAnsi="Tahoma" w:cs="Times New Roman"/>
          <w:b/>
          <w:lang w:eastAsia="es-ES"/>
        </w:rPr>
        <w:t>asesores como de agricultores</w:t>
      </w:r>
      <w:r w:rsidRPr="00DE2F94">
        <w:rPr>
          <w:rFonts w:ascii="Tahoma" w:eastAsia="Times New Roman" w:hAnsi="Tahoma" w:cs="Times New Roman"/>
          <w:lang w:eastAsia="es-ES"/>
        </w:rPr>
        <w:t>, en lo referente a la Gestión Integrada de Plagas, y es a la realización de este esfuerzo a la que APROGIP va a contribuir mediante un conjunto de actuaciones concretas</w:t>
      </w:r>
      <w:r w:rsidR="00131660">
        <w:rPr>
          <w:rFonts w:ascii="Tahoma" w:eastAsia="Times New Roman" w:hAnsi="Tahoma" w:cs="Times New Roman"/>
          <w:lang w:eastAsia="es-ES"/>
        </w:rPr>
        <w:t>.</w:t>
      </w:r>
    </w:p>
    <w:p w:rsidR="007C26DC" w:rsidRDefault="007C26DC" w:rsidP="00232042">
      <w:pPr>
        <w:spacing w:after="0" w:line="240" w:lineRule="auto"/>
        <w:jc w:val="both"/>
        <w:rPr>
          <w:rFonts w:ascii="Tahoma" w:eastAsia="Times New Roman" w:hAnsi="Tahoma" w:cs="Times New Roman"/>
          <w:lang w:eastAsia="es-ES"/>
        </w:rPr>
      </w:pPr>
      <w:bookmarkStart w:id="0" w:name="_GoBack"/>
      <w:bookmarkEnd w:id="0"/>
    </w:p>
    <w:p w:rsidR="0060531B" w:rsidRPr="00DE2F94" w:rsidRDefault="0060531B" w:rsidP="00232042">
      <w:pPr>
        <w:spacing w:after="0" w:line="240" w:lineRule="auto"/>
        <w:jc w:val="both"/>
        <w:rPr>
          <w:rFonts w:ascii="Tahoma" w:eastAsia="Times New Roman" w:hAnsi="Tahoma" w:cs="Times New Roman"/>
          <w:lang w:eastAsia="es-ES"/>
        </w:rPr>
      </w:pPr>
      <w:r>
        <w:rPr>
          <w:rFonts w:ascii="Tahoma" w:eastAsia="Times New Roman" w:hAnsi="Tahoma" w:cs="Times New Roman"/>
          <w:lang w:eastAsia="es-ES"/>
        </w:rPr>
        <w:t xml:space="preserve">La </w:t>
      </w:r>
      <w:r w:rsidRPr="00DE2F94">
        <w:rPr>
          <w:rFonts w:ascii="Tahoma" w:eastAsia="Times New Roman" w:hAnsi="Tahoma" w:cs="Times New Roman"/>
          <w:lang w:eastAsia="es-ES"/>
        </w:rPr>
        <w:t>formación de</w:t>
      </w:r>
      <w:r>
        <w:rPr>
          <w:rFonts w:ascii="Tahoma" w:eastAsia="Times New Roman" w:hAnsi="Tahoma" w:cs="Times New Roman"/>
          <w:lang w:eastAsia="es-ES"/>
        </w:rPr>
        <w:t xml:space="preserve"> usuarios profesionales </w:t>
      </w:r>
      <w:r w:rsidRPr="00DE2F94">
        <w:rPr>
          <w:rFonts w:ascii="Tahoma" w:eastAsia="Times New Roman" w:hAnsi="Tahoma" w:cs="Times New Roman"/>
          <w:b/>
          <w:lang w:eastAsia="es-ES"/>
        </w:rPr>
        <w:t xml:space="preserve">constituye un factor esencial ante un proceso de cambio tecnológico </w:t>
      </w:r>
      <w:r w:rsidRPr="008158C2">
        <w:rPr>
          <w:rFonts w:ascii="Tahoma" w:eastAsia="Times New Roman" w:hAnsi="Tahoma" w:cs="Times New Roman"/>
          <w:lang w:eastAsia="es-ES"/>
        </w:rPr>
        <w:t>como es</w:t>
      </w:r>
      <w:r w:rsidRPr="00DE2F94">
        <w:rPr>
          <w:rFonts w:ascii="Tahoma" w:eastAsia="Times New Roman" w:hAnsi="Tahoma" w:cs="Times New Roman"/>
          <w:lang w:eastAsia="es-ES"/>
        </w:rPr>
        <w:t xml:space="preserve"> el de la Gestión Integrada de Plagas. Una formación específica al respecto, permitirá la aplicación de los resultados obtenidos durante todas las fases anteriores, sin lo cual los esfuerzos realizados habrán sido baldíos</w:t>
      </w:r>
      <w:r w:rsidR="00AD3B01">
        <w:rPr>
          <w:rFonts w:ascii="Tahoma" w:eastAsia="Times New Roman" w:hAnsi="Tahoma" w:cs="Times New Roman"/>
          <w:lang w:eastAsia="es-ES"/>
        </w:rPr>
        <w:t>.</w:t>
      </w:r>
    </w:p>
    <w:p w:rsidR="0060531B" w:rsidRPr="00DE2F94" w:rsidRDefault="0060531B" w:rsidP="00232042">
      <w:pPr>
        <w:spacing w:after="0" w:line="240" w:lineRule="auto"/>
        <w:jc w:val="both"/>
        <w:rPr>
          <w:rFonts w:ascii="Tahoma" w:eastAsia="Times New Roman" w:hAnsi="Tahoma" w:cs="Times New Roman"/>
          <w:lang w:eastAsia="es-ES"/>
        </w:rPr>
      </w:pPr>
    </w:p>
    <w:p w:rsidR="0060531B" w:rsidRDefault="0060531B" w:rsidP="00232042">
      <w:pPr>
        <w:spacing w:after="0" w:line="240" w:lineRule="auto"/>
        <w:jc w:val="both"/>
        <w:rPr>
          <w:rFonts w:ascii="Tahoma" w:eastAsia="Times New Roman" w:hAnsi="Tahoma" w:cs="Times New Roman"/>
          <w:lang w:eastAsia="es-ES"/>
        </w:rPr>
      </w:pPr>
      <w:r w:rsidRPr="00DE2F94">
        <w:rPr>
          <w:rFonts w:ascii="Tahoma" w:eastAsia="Times New Roman" w:hAnsi="Tahoma" w:cs="Times New Roman"/>
          <w:lang w:eastAsia="es-ES"/>
        </w:rPr>
        <w:t xml:space="preserve">En este apartado de formación, queremos resaltar lo que se decía en una de las conclusiones del II Congreso Nacional de Desarrollo Rural: </w:t>
      </w:r>
      <w:r w:rsidRPr="00DE2F94">
        <w:rPr>
          <w:rFonts w:ascii="Tahoma" w:eastAsia="Times New Roman" w:hAnsi="Tahoma" w:cs="Times New Roman"/>
          <w:i/>
          <w:lang w:eastAsia="es-ES"/>
        </w:rPr>
        <w:t xml:space="preserve">Las </w:t>
      </w:r>
      <w:proofErr w:type="spellStart"/>
      <w:r w:rsidRPr="00DE2F94">
        <w:rPr>
          <w:rFonts w:ascii="Tahoma" w:eastAsia="Times New Roman" w:hAnsi="Tahoma" w:cs="Times New Roman"/>
          <w:i/>
          <w:lang w:eastAsia="es-ES"/>
        </w:rPr>
        <w:t>TICs</w:t>
      </w:r>
      <w:proofErr w:type="spellEnd"/>
      <w:r w:rsidRPr="00DE2F94">
        <w:rPr>
          <w:rFonts w:ascii="Tahoma" w:eastAsia="Times New Roman" w:hAnsi="Tahoma" w:cs="Times New Roman"/>
          <w:i/>
          <w:lang w:eastAsia="es-ES"/>
        </w:rPr>
        <w:t>, si no se extienden convenientemente en el medio rural, pueden convertirse en un factor de exclusión social, siendo las infraestructuras y los servicios de telecomunicaciones esenciales para la vertebración y la cohesión territorial.</w:t>
      </w:r>
      <w:r w:rsidRPr="00DE2F94">
        <w:rPr>
          <w:rFonts w:ascii="Tahoma" w:eastAsia="Times New Roman" w:hAnsi="Tahoma" w:cs="Times New Roman"/>
          <w:lang w:eastAsia="es-ES"/>
        </w:rPr>
        <w:t xml:space="preserve"> A esto hay que añadir que también estimamos básico el desarrollo de estas tecnologías entre los </w:t>
      </w:r>
      <w:r>
        <w:rPr>
          <w:rFonts w:ascii="Tahoma" w:eastAsia="Times New Roman" w:hAnsi="Tahoma" w:cs="Times New Roman"/>
          <w:lang w:eastAsia="es-ES"/>
        </w:rPr>
        <w:t xml:space="preserve">usuarios profesionales </w:t>
      </w:r>
      <w:r w:rsidRPr="00DE2F94">
        <w:rPr>
          <w:rFonts w:ascii="Tahoma" w:eastAsia="Times New Roman" w:hAnsi="Tahoma" w:cs="Times New Roman"/>
          <w:lang w:eastAsia="es-ES"/>
        </w:rPr>
        <w:t xml:space="preserve">para que puedan participar en todas las actuaciones a que nos hemos referido anteriormente. </w:t>
      </w:r>
    </w:p>
    <w:p w:rsidR="0060531B" w:rsidRDefault="0060531B" w:rsidP="00232042">
      <w:pPr>
        <w:spacing w:after="0" w:line="240" w:lineRule="auto"/>
        <w:jc w:val="both"/>
        <w:rPr>
          <w:rFonts w:ascii="Tahoma" w:eastAsia="Times New Roman" w:hAnsi="Tahoma" w:cs="Times New Roman"/>
          <w:lang w:eastAsia="es-ES"/>
        </w:rPr>
      </w:pPr>
      <w:r>
        <w:rPr>
          <w:rFonts w:ascii="Tahoma" w:eastAsia="Times New Roman" w:hAnsi="Tahoma" w:cs="Times New Roman"/>
          <w:lang w:eastAsia="es-ES"/>
        </w:rPr>
        <w:t>Cualquier tipo de actuación de APROGIP será complementaria de las que lleve a cabo en estas líneas tanto el Gobierno de Aragón como de cualquier otro tipo de organización relacionada con el sector, para lo que se buscará la máxima coordinación con las mismas.</w:t>
      </w:r>
      <w:r w:rsidR="00131660">
        <w:rPr>
          <w:rFonts w:ascii="Tahoma" w:eastAsia="Times New Roman" w:hAnsi="Tahoma" w:cs="Times New Roman"/>
          <w:lang w:eastAsia="es-ES"/>
        </w:rPr>
        <w:t xml:space="preserve"> A este respecto</w:t>
      </w:r>
      <w:r>
        <w:rPr>
          <w:rFonts w:ascii="Tahoma" w:eastAsia="Times New Roman" w:hAnsi="Tahoma" w:cs="Times New Roman"/>
          <w:lang w:eastAsia="es-ES"/>
        </w:rPr>
        <w:t>, se ha firmado un Convenio de colaboración con el Gobierno de Aragón y se ha aprobado solicitar nuestra integración en AESAVE – Asociación Española de Sanidad Vegetal –</w:t>
      </w:r>
    </w:p>
    <w:p w:rsidR="00033FE0" w:rsidRDefault="00033FE0" w:rsidP="00232042">
      <w:pPr>
        <w:spacing w:after="0" w:line="240" w:lineRule="auto"/>
        <w:jc w:val="both"/>
        <w:rPr>
          <w:rFonts w:ascii="Tahoma" w:eastAsia="Times New Roman" w:hAnsi="Tahoma" w:cs="Times New Roman"/>
          <w:lang w:eastAsia="es-ES"/>
        </w:rPr>
      </w:pPr>
      <w:r>
        <w:rPr>
          <w:rFonts w:ascii="Tahoma" w:eastAsia="Times New Roman" w:hAnsi="Tahoma" w:cs="Times New Roman"/>
          <w:lang w:eastAsia="es-ES"/>
        </w:rPr>
        <w:t>En resumen, las actuaciones concretas que se van a impulsar desde el primer momento son:</w:t>
      </w:r>
    </w:p>
    <w:p w:rsidR="00232042" w:rsidRDefault="00033FE0" w:rsidP="00232042">
      <w:pPr>
        <w:pStyle w:val="Prrafodelista"/>
        <w:numPr>
          <w:ilvl w:val="0"/>
          <w:numId w:val="2"/>
        </w:numPr>
        <w:spacing w:before="240" w:after="0" w:line="240" w:lineRule="auto"/>
        <w:ind w:left="714" w:hanging="357"/>
        <w:contextualSpacing w:val="0"/>
        <w:jc w:val="both"/>
        <w:rPr>
          <w:rFonts w:ascii="Arial" w:eastAsia="Times New Roman" w:hAnsi="Arial" w:cs="Arial"/>
          <w:sz w:val="24"/>
          <w:szCs w:val="24"/>
          <w:lang w:eastAsia="es-ES"/>
        </w:rPr>
      </w:pPr>
      <w:r w:rsidRPr="00232042">
        <w:rPr>
          <w:rFonts w:ascii="Arial" w:eastAsia="Times New Roman" w:hAnsi="Arial" w:cs="Arial"/>
          <w:sz w:val="24"/>
          <w:szCs w:val="24"/>
          <w:lang w:eastAsia="es-ES"/>
        </w:rPr>
        <w:lastRenderedPageBreak/>
        <w:t xml:space="preserve">Constitución de un </w:t>
      </w:r>
      <w:r w:rsidRPr="00232042">
        <w:rPr>
          <w:rFonts w:ascii="Arial" w:eastAsia="Times New Roman" w:hAnsi="Arial" w:cs="Arial"/>
          <w:b/>
          <w:sz w:val="24"/>
          <w:szCs w:val="24"/>
          <w:lang w:eastAsia="es-ES"/>
        </w:rPr>
        <w:t>foro único</w:t>
      </w:r>
      <w:r w:rsidRPr="00232042">
        <w:rPr>
          <w:rFonts w:ascii="Arial" w:eastAsia="Times New Roman" w:hAnsi="Arial" w:cs="Arial"/>
          <w:sz w:val="24"/>
          <w:szCs w:val="24"/>
          <w:lang w:eastAsia="es-ES"/>
        </w:rPr>
        <w:t xml:space="preserve">  entre </w:t>
      </w:r>
      <w:r w:rsidRPr="008158C2">
        <w:rPr>
          <w:rFonts w:ascii="Arial" w:eastAsia="Times New Roman" w:hAnsi="Arial" w:cs="Arial"/>
          <w:b/>
          <w:sz w:val="24"/>
          <w:szCs w:val="24"/>
          <w:lang w:eastAsia="es-ES"/>
        </w:rPr>
        <w:t>científicos, técnicos y agricultores</w:t>
      </w:r>
      <w:r w:rsidRPr="00232042">
        <w:rPr>
          <w:rFonts w:ascii="Arial" w:eastAsia="Times New Roman" w:hAnsi="Arial" w:cs="Arial"/>
          <w:sz w:val="24"/>
          <w:szCs w:val="24"/>
          <w:lang w:eastAsia="es-ES"/>
        </w:rPr>
        <w:t xml:space="preserve">, con intercambio </w:t>
      </w:r>
      <w:r w:rsidR="008158C2">
        <w:rPr>
          <w:rFonts w:ascii="Arial" w:eastAsia="Times New Roman" w:hAnsi="Arial" w:cs="Arial"/>
          <w:sz w:val="24"/>
          <w:szCs w:val="24"/>
          <w:lang w:eastAsia="es-ES"/>
        </w:rPr>
        <w:t>multidireccional e inmediato de</w:t>
      </w:r>
      <w:r w:rsidRPr="00232042">
        <w:rPr>
          <w:rFonts w:ascii="Arial" w:eastAsia="Times New Roman" w:hAnsi="Arial" w:cs="Arial"/>
          <w:sz w:val="24"/>
          <w:szCs w:val="24"/>
          <w:lang w:eastAsia="es-ES"/>
        </w:rPr>
        <w:t xml:space="preserve"> información</w:t>
      </w:r>
      <w:r w:rsidR="008158C2">
        <w:rPr>
          <w:rFonts w:ascii="Arial" w:eastAsia="Times New Roman" w:hAnsi="Arial" w:cs="Arial"/>
          <w:sz w:val="24"/>
          <w:szCs w:val="24"/>
          <w:lang w:eastAsia="es-ES"/>
        </w:rPr>
        <w:t>,</w:t>
      </w:r>
      <w:r w:rsidRPr="00232042">
        <w:rPr>
          <w:rFonts w:ascii="Arial" w:eastAsia="Times New Roman" w:hAnsi="Arial" w:cs="Arial"/>
          <w:sz w:val="24"/>
          <w:szCs w:val="24"/>
          <w:lang w:eastAsia="es-ES"/>
        </w:rPr>
        <w:t xml:space="preserve"> es decir, un modelo de transferencia que naturalmente tiene que estar apoyado en las nuevas </w:t>
      </w:r>
      <w:proofErr w:type="spellStart"/>
      <w:r w:rsidRPr="00232042">
        <w:rPr>
          <w:rFonts w:ascii="Arial" w:eastAsia="Times New Roman" w:hAnsi="Arial" w:cs="Arial"/>
          <w:sz w:val="24"/>
          <w:szCs w:val="24"/>
          <w:lang w:eastAsia="es-ES"/>
        </w:rPr>
        <w:t>TICs</w:t>
      </w:r>
      <w:proofErr w:type="spellEnd"/>
      <w:r w:rsidR="00131660">
        <w:rPr>
          <w:rFonts w:ascii="Arial" w:eastAsia="Times New Roman" w:hAnsi="Arial" w:cs="Arial"/>
          <w:sz w:val="24"/>
          <w:szCs w:val="24"/>
          <w:lang w:eastAsia="es-ES"/>
        </w:rPr>
        <w:t xml:space="preserve">, para lo que </w:t>
      </w:r>
      <w:r w:rsidRPr="00232042">
        <w:rPr>
          <w:rFonts w:ascii="Arial" w:eastAsia="Times New Roman" w:hAnsi="Arial" w:cs="Arial"/>
          <w:sz w:val="24"/>
          <w:szCs w:val="24"/>
          <w:lang w:eastAsia="es-ES"/>
        </w:rPr>
        <w:t>hemos diseñado esta</w:t>
      </w:r>
      <w:r w:rsidR="008158C2">
        <w:rPr>
          <w:rFonts w:ascii="Arial" w:eastAsia="Times New Roman" w:hAnsi="Arial" w:cs="Arial"/>
          <w:sz w:val="24"/>
          <w:szCs w:val="24"/>
          <w:lang w:eastAsia="es-ES"/>
        </w:rPr>
        <w:t xml:space="preserve"> sede</w:t>
      </w:r>
      <w:r w:rsidRPr="00232042">
        <w:rPr>
          <w:rFonts w:ascii="Arial" w:eastAsia="Times New Roman" w:hAnsi="Arial" w:cs="Arial"/>
          <w:sz w:val="24"/>
          <w:szCs w:val="24"/>
          <w:lang w:eastAsia="es-ES"/>
        </w:rPr>
        <w:t xml:space="preserve"> Web, que servirá de herramienta al respecto</w:t>
      </w:r>
      <w:r w:rsidR="00232042">
        <w:rPr>
          <w:rFonts w:ascii="Arial" w:eastAsia="Times New Roman" w:hAnsi="Arial" w:cs="Arial"/>
          <w:sz w:val="24"/>
          <w:szCs w:val="24"/>
          <w:lang w:eastAsia="es-ES"/>
        </w:rPr>
        <w:t>.</w:t>
      </w:r>
    </w:p>
    <w:p w:rsidR="00AD4F3A" w:rsidRPr="00232042" w:rsidRDefault="00C1358B" w:rsidP="00AD3B01">
      <w:pPr>
        <w:pStyle w:val="Prrafodelista"/>
        <w:spacing w:before="120" w:after="0" w:line="240" w:lineRule="auto"/>
        <w:contextualSpacing w:val="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este sentido </w:t>
      </w:r>
      <w:r w:rsidR="00AD4F3A" w:rsidRPr="00232042">
        <w:rPr>
          <w:rFonts w:ascii="Arial" w:eastAsia="Times New Roman" w:hAnsi="Arial" w:cs="Arial"/>
          <w:sz w:val="24"/>
          <w:szCs w:val="24"/>
          <w:lang w:eastAsia="es-ES"/>
        </w:rPr>
        <w:t xml:space="preserve">ha sido esencial y seguirá siéndolo el ofrecimiento y apoyo que nos está prestando CHIL, plataforma de conocimiento desarrollada por la Cátedra Pascual Carrión de la Universidad Politécnica de Madrid. Esta plataforma no sólo nos ha ofrecido su alojamiento Web sino que nos está prestando su apoyo técnico de forma continua para el cumplimiento de nuestros objetivos, lo que queremos agradecérselo explícitamente   </w:t>
      </w:r>
    </w:p>
    <w:p w:rsidR="00033FE0" w:rsidRPr="00AC2634" w:rsidRDefault="00033FE0" w:rsidP="00AD3B01">
      <w:pPr>
        <w:pStyle w:val="Prrafodelista"/>
        <w:numPr>
          <w:ilvl w:val="0"/>
          <w:numId w:val="2"/>
        </w:numPr>
        <w:spacing w:before="240" w:after="0" w:line="240" w:lineRule="auto"/>
        <w:ind w:left="714" w:hanging="357"/>
        <w:contextualSpacing w:val="0"/>
        <w:jc w:val="both"/>
        <w:rPr>
          <w:rFonts w:ascii="Arial" w:eastAsia="Times New Roman" w:hAnsi="Arial" w:cs="Arial"/>
          <w:color w:val="222222"/>
          <w:sz w:val="24"/>
          <w:szCs w:val="24"/>
          <w:lang w:eastAsia="es-ES"/>
        </w:rPr>
      </w:pPr>
      <w:r w:rsidRPr="00AC2634">
        <w:rPr>
          <w:rFonts w:ascii="Arial" w:eastAsia="Times New Roman" w:hAnsi="Arial" w:cs="Arial"/>
          <w:color w:val="222222"/>
          <w:sz w:val="24"/>
          <w:szCs w:val="24"/>
          <w:lang w:eastAsia="es-ES"/>
        </w:rPr>
        <w:t xml:space="preserve">Para ello es básico la </w:t>
      </w:r>
      <w:r w:rsidRPr="00B924C6">
        <w:rPr>
          <w:rFonts w:ascii="Arial" w:eastAsia="Times New Roman" w:hAnsi="Arial" w:cs="Arial"/>
          <w:b/>
          <w:color w:val="222222"/>
          <w:sz w:val="24"/>
          <w:szCs w:val="24"/>
          <w:lang w:eastAsia="es-ES"/>
        </w:rPr>
        <w:t>formación de los agricultores</w:t>
      </w:r>
      <w:r w:rsidRPr="00AC2634">
        <w:rPr>
          <w:rFonts w:ascii="Arial" w:eastAsia="Times New Roman" w:hAnsi="Arial" w:cs="Arial"/>
          <w:color w:val="222222"/>
          <w:sz w:val="24"/>
          <w:szCs w:val="24"/>
          <w:lang w:eastAsia="es-ES"/>
        </w:rPr>
        <w:t xml:space="preserve"> que van a participar en el foro, estando previsto promocionar un Plan de formación con dos pilares. Naturalmente, el primero va a ser el de </w:t>
      </w:r>
      <w:r w:rsidRPr="00AF37C5">
        <w:rPr>
          <w:rFonts w:ascii="Arial" w:eastAsia="Times New Roman" w:hAnsi="Arial" w:cs="Arial"/>
          <w:b/>
          <w:color w:val="222222"/>
          <w:sz w:val="24"/>
          <w:szCs w:val="24"/>
          <w:lang w:eastAsia="es-ES"/>
        </w:rPr>
        <w:t xml:space="preserve">formación en </w:t>
      </w:r>
      <w:proofErr w:type="spellStart"/>
      <w:r w:rsidRPr="00AF37C5">
        <w:rPr>
          <w:rFonts w:ascii="Arial" w:eastAsia="Times New Roman" w:hAnsi="Arial" w:cs="Arial"/>
          <w:b/>
          <w:color w:val="222222"/>
          <w:sz w:val="24"/>
          <w:szCs w:val="24"/>
          <w:lang w:eastAsia="es-ES"/>
        </w:rPr>
        <w:t>TICs</w:t>
      </w:r>
      <w:proofErr w:type="spellEnd"/>
      <w:r w:rsidRPr="00AF37C5">
        <w:rPr>
          <w:rFonts w:ascii="Arial" w:eastAsia="Times New Roman" w:hAnsi="Arial" w:cs="Arial"/>
          <w:b/>
          <w:color w:val="222222"/>
          <w:sz w:val="24"/>
          <w:szCs w:val="24"/>
          <w:lang w:eastAsia="es-ES"/>
        </w:rPr>
        <w:t xml:space="preserve">. </w:t>
      </w:r>
      <w:r w:rsidRPr="00AC2634">
        <w:rPr>
          <w:rFonts w:ascii="Arial" w:eastAsia="Times New Roman" w:hAnsi="Arial" w:cs="Arial"/>
          <w:color w:val="222222"/>
          <w:sz w:val="24"/>
          <w:szCs w:val="24"/>
          <w:lang w:eastAsia="es-ES"/>
        </w:rPr>
        <w:t>Posteriormente, a los agricultores que tenga</w:t>
      </w:r>
      <w:r w:rsidR="00AD3B01">
        <w:rPr>
          <w:rFonts w:ascii="Arial" w:eastAsia="Times New Roman" w:hAnsi="Arial" w:cs="Arial"/>
          <w:color w:val="222222"/>
          <w:sz w:val="24"/>
          <w:szCs w:val="24"/>
          <w:lang w:eastAsia="es-ES"/>
        </w:rPr>
        <w:t>n el carné de nivel cualificado</w:t>
      </w:r>
      <w:r w:rsidRPr="00AC2634">
        <w:rPr>
          <w:rFonts w:ascii="Arial" w:eastAsia="Times New Roman" w:hAnsi="Arial" w:cs="Arial"/>
          <w:color w:val="222222"/>
          <w:sz w:val="24"/>
          <w:szCs w:val="24"/>
          <w:lang w:eastAsia="es-ES"/>
        </w:rPr>
        <w:t xml:space="preserve"> y hayan superado el anterior, se les impartirá diversos módulos </w:t>
      </w:r>
      <w:r w:rsidR="00487831">
        <w:rPr>
          <w:rFonts w:ascii="Arial" w:eastAsia="Times New Roman" w:hAnsi="Arial" w:cs="Arial"/>
          <w:color w:val="222222"/>
          <w:sz w:val="24"/>
          <w:szCs w:val="24"/>
          <w:lang w:eastAsia="es-ES"/>
        </w:rPr>
        <w:t xml:space="preserve">de formación complementaria y continua </w:t>
      </w:r>
      <w:r w:rsidRPr="00AC2634">
        <w:rPr>
          <w:rFonts w:ascii="Arial" w:eastAsia="Times New Roman" w:hAnsi="Arial" w:cs="Arial"/>
          <w:color w:val="222222"/>
          <w:sz w:val="24"/>
          <w:szCs w:val="24"/>
          <w:lang w:eastAsia="es-ES"/>
        </w:rPr>
        <w:t>en Gestión Integrada de Plagas</w:t>
      </w:r>
    </w:p>
    <w:p w:rsidR="00033FE0" w:rsidRPr="00AC2634" w:rsidRDefault="00033FE0" w:rsidP="00AD3B01">
      <w:pPr>
        <w:pStyle w:val="Prrafodelista"/>
        <w:numPr>
          <w:ilvl w:val="0"/>
          <w:numId w:val="2"/>
        </w:numPr>
        <w:spacing w:before="240" w:after="0" w:line="240" w:lineRule="auto"/>
        <w:ind w:left="714" w:hanging="357"/>
        <w:contextualSpacing w:val="0"/>
        <w:jc w:val="both"/>
        <w:rPr>
          <w:rFonts w:ascii="Arial" w:eastAsia="Times New Roman" w:hAnsi="Arial" w:cs="Arial"/>
          <w:color w:val="222222"/>
          <w:sz w:val="24"/>
          <w:szCs w:val="24"/>
          <w:lang w:eastAsia="es-ES"/>
        </w:rPr>
      </w:pPr>
      <w:r w:rsidRPr="00AC2634">
        <w:rPr>
          <w:rFonts w:ascii="Arial" w:eastAsia="Times New Roman" w:hAnsi="Arial" w:cs="Arial"/>
          <w:color w:val="222222"/>
          <w:sz w:val="24"/>
          <w:szCs w:val="24"/>
          <w:lang w:eastAsia="es-ES"/>
        </w:rPr>
        <w:t xml:space="preserve">Finalmente, ya hemos iniciado la participación, junto con otra Entidades del sector, en </w:t>
      </w:r>
      <w:r w:rsidRPr="00AF37C5">
        <w:rPr>
          <w:rFonts w:ascii="Arial" w:eastAsia="Times New Roman" w:hAnsi="Arial" w:cs="Arial"/>
          <w:b/>
          <w:color w:val="222222"/>
          <w:sz w:val="24"/>
          <w:szCs w:val="24"/>
          <w:lang w:eastAsia="es-ES"/>
        </w:rPr>
        <w:t>todo tipo de proyectos</w:t>
      </w:r>
      <w:r w:rsidRPr="00AC2634">
        <w:rPr>
          <w:rFonts w:ascii="Arial" w:eastAsia="Times New Roman" w:hAnsi="Arial" w:cs="Arial"/>
          <w:color w:val="222222"/>
          <w:sz w:val="24"/>
          <w:szCs w:val="24"/>
          <w:lang w:eastAsia="es-ES"/>
        </w:rPr>
        <w:t xml:space="preserve"> ( proyectos piloto, LIFE, de cooperación, de innovación, </w:t>
      </w:r>
      <w:proofErr w:type="spellStart"/>
      <w:r w:rsidRPr="00AC2634">
        <w:rPr>
          <w:rFonts w:ascii="Arial" w:eastAsia="Times New Roman" w:hAnsi="Arial" w:cs="Arial"/>
          <w:color w:val="222222"/>
          <w:sz w:val="24"/>
          <w:szCs w:val="24"/>
          <w:lang w:eastAsia="es-ES"/>
        </w:rPr>
        <w:t>etc</w:t>
      </w:r>
      <w:proofErr w:type="spellEnd"/>
      <w:r w:rsidRPr="00AC2634">
        <w:rPr>
          <w:rFonts w:ascii="Arial" w:eastAsia="Times New Roman" w:hAnsi="Arial" w:cs="Arial"/>
          <w:color w:val="222222"/>
          <w:sz w:val="24"/>
          <w:szCs w:val="24"/>
          <w:lang w:eastAsia="es-ES"/>
        </w:rPr>
        <w:t xml:space="preserve"> ), en los que las actuaciones de APROGIP están relacionadas con los dos grupos anteriores y en los que buscamos financiación europea</w:t>
      </w:r>
    </w:p>
    <w:p w:rsidR="00033FE0" w:rsidRPr="00AC2634" w:rsidRDefault="00033FE0" w:rsidP="00033FE0">
      <w:pPr>
        <w:shd w:val="clear" w:color="auto" w:fill="FFFFFF"/>
        <w:spacing w:before="100" w:beforeAutospacing="1" w:after="100" w:afterAutospacing="1" w:line="240" w:lineRule="auto"/>
        <w:ind w:left="855"/>
        <w:rPr>
          <w:rFonts w:ascii="Arial" w:eastAsia="Times New Roman" w:hAnsi="Arial" w:cs="Arial"/>
          <w:color w:val="222222"/>
          <w:sz w:val="24"/>
          <w:szCs w:val="24"/>
          <w:lang w:eastAsia="es-ES"/>
        </w:rPr>
      </w:pPr>
      <w:r w:rsidRPr="00AC2634">
        <w:rPr>
          <w:rFonts w:ascii="Arial" w:eastAsia="Times New Roman" w:hAnsi="Arial" w:cs="Arial"/>
          <w:color w:val="222222"/>
          <w:sz w:val="24"/>
          <w:szCs w:val="24"/>
          <w:lang w:eastAsia="es-ES"/>
        </w:rPr>
        <w:t> </w:t>
      </w:r>
    </w:p>
    <w:p w:rsidR="00033FE0" w:rsidRPr="00AF37C5" w:rsidRDefault="00487831" w:rsidP="00487831">
      <w:pPr>
        <w:spacing w:after="0" w:line="240" w:lineRule="auto"/>
        <w:jc w:val="both"/>
        <w:rPr>
          <w:rFonts w:ascii="Arial" w:eastAsia="Times New Roman" w:hAnsi="Arial" w:cs="Arial"/>
          <w:b/>
          <w:color w:val="222222"/>
          <w:sz w:val="24"/>
          <w:szCs w:val="24"/>
          <w:lang w:eastAsia="es-ES"/>
        </w:rPr>
      </w:pPr>
      <w:r>
        <w:rPr>
          <w:rFonts w:ascii="Tahoma" w:eastAsia="Times New Roman" w:hAnsi="Tahoma" w:cs="Times New Roman"/>
          <w:lang w:eastAsia="es-ES"/>
        </w:rPr>
        <w:t xml:space="preserve">Cualquier tipo de actuación de APROGIP será complementaria de las que lleve a cabo en estas líneas tanto el Gobierno de Aragón como de cualquier otro tipo de organización relacionada con el sector, para lo que se buscará la máxima coordinación con las mismas. En este sentido, se ha firmado </w:t>
      </w:r>
      <w:r w:rsidRPr="00AF37C5">
        <w:rPr>
          <w:rFonts w:ascii="Tahoma" w:eastAsia="Times New Roman" w:hAnsi="Tahoma" w:cs="Times New Roman"/>
          <w:b/>
          <w:lang w:eastAsia="es-ES"/>
        </w:rPr>
        <w:t xml:space="preserve">un Convenio de colaboración con el Gobierno de Aragón </w:t>
      </w:r>
    </w:p>
    <w:p w:rsidR="0060531B" w:rsidRDefault="0060531B" w:rsidP="0060531B">
      <w:pPr>
        <w:spacing w:after="0" w:line="240" w:lineRule="auto"/>
        <w:jc w:val="both"/>
        <w:rPr>
          <w:rFonts w:ascii="Tahoma" w:eastAsia="Times New Roman" w:hAnsi="Tahoma" w:cs="Times New Roman"/>
          <w:lang w:eastAsia="es-ES"/>
        </w:rPr>
      </w:pPr>
    </w:p>
    <w:p w:rsidR="00033FE0" w:rsidRPr="00AC2634" w:rsidRDefault="00033FE0" w:rsidP="00033FE0">
      <w:pPr>
        <w:shd w:val="clear" w:color="auto" w:fill="FFFFFF"/>
        <w:spacing w:before="100" w:beforeAutospacing="1" w:after="100" w:afterAutospacing="1" w:line="240" w:lineRule="auto"/>
        <w:ind w:left="855"/>
        <w:rPr>
          <w:rFonts w:ascii="Arial" w:eastAsia="Times New Roman" w:hAnsi="Arial" w:cs="Arial"/>
          <w:color w:val="222222"/>
          <w:sz w:val="24"/>
          <w:szCs w:val="24"/>
          <w:lang w:eastAsia="es-ES"/>
        </w:rPr>
      </w:pPr>
      <w:r w:rsidRPr="00AC2634">
        <w:rPr>
          <w:rFonts w:ascii="Arial" w:eastAsia="Times New Roman" w:hAnsi="Arial" w:cs="Arial"/>
          <w:b/>
          <w:bCs/>
          <w:color w:val="222222"/>
          <w:sz w:val="24"/>
          <w:szCs w:val="24"/>
          <w:lang w:eastAsia="es-ES"/>
        </w:rPr>
        <w:t> </w:t>
      </w:r>
    </w:p>
    <w:p w:rsidR="0060531B" w:rsidRPr="0060531B" w:rsidRDefault="0060531B" w:rsidP="0060531B"/>
    <w:sectPr w:rsidR="0060531B" w:rsidRPr="006053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E61"/>
    <w:multiLevelType w:val="hybridMultilevel"/>
    <w:tmpl w:val="8E7254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AB45F1"/>
    <w:multiLevelType w:val="hybridMultilevel"/>
    <w:tmpl w:val="08D0722C"/>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1B"/>
    <w:rsid w:val="00033FE0"/>
    <w:rsid w:val="00131660"/>
    <w:rsid w:val="00232042"/>
    <w:rsid w:val="00487831"/>
    <w:rsid w:val="005E48B6"/>
    <w:rsid w:val="0060531B"/>
    <w:rsid w:val="00652312"/>
    <w:rsid w:val="007C26DC"/>
    <w:rsid w:val="008158C2"/>
    <w:rsid w:val="00AD3B01"/>
    <w:rsid w:val="00AD4F3A"/>
    <w:rsid w:val="00AF37C5"/>
    <w:rsid w:val="00B924C6"/>
    <w:rsid w:val="00C135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05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531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05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05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531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05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Jose Maria</cp:lastModifiedBy>
  <cp:revision>2</cp:revision>
  <dcterms:created xsi:type="dcterms:W3CDTF">2014-12-12T08:53:00Z</dcterms:created>
  <dcterms:modified xsi:type="dcterms:W3CDTF">2014-12-12T08:53:00Z</dcterms:modified>
</cp:coreProperties>
</file>